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87583X109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Third Rock Ventures, LLC</w:t>
              <w:br/>
              <w:t>201 Brookline Avenue, Suite 1401</w:t>
              <w:br/>
              <w:t>Boston, MA, 02215</w:t>
              <w:br/>
              <w:t>617-585-2000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11/12/2025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Third Rock Ventures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9,374,574.00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9,374,574.00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9,374,574.00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was calculated based on 134,593,998 shares of common stock issued and outstanding as of October 28, 2025, as disclosed in the Issuer's 10-Q filed with the Securities and Exchange Commission on November 4,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Third Rock Ventures GP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9,374,574.00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9,374,574.00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9,374,574.00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was calculated based on 134,593,998 shares of common stock issued and outstanding as of October 28, 2025, as disclosed in the Issuer's 10-Q filed with the Securities and Exchange Commission on November 4,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TRV GP IV,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9,374,574.00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9,374,574.00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9,374,574.00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was calculated based on 134,593,998 shares of common stock issued and outstanding as of October 28, 2025, as disclosed in the Issuer's 10-Q filed with the Securities and Exchange Commission on November 4,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Avenue, Suite 901, Boston, MASSACHUSETTS , 02215.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Schedule 13D (the "Schedule 13D") filed by the Reporting Persons with respect to the shares of common stock, $0.001 par value per share ("Common Stock"), of Tango Therapeutics, Inc. (the "Company" or the "Issuer"). The transactions described in Item 5(c) resulted in a decrease of over one percent (1%) in the aggregate percentage ownership reported by the Reporting Persons in the Schedule 13D. Except as specifically provided herein, this Amendment does not modify any of the information previously reported in the Schedule 13D.</w:t>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As of November 11, 2025, TRV IV had shared voting and dispositive power with respect to 9,374,574 shares of the Issuer's Common Stock, constituting approximately 6.97% of the Issuer's outstanding Common Stock. As of November 11, 2025, Third Rock Ventures GP IV, L.P. ("TRV GP IV"), as the general partner of TRV IV may be deemed to have shared voting and dispositive power with respect to all 9,374,574 shares of the Issuer's Common Stock owned by TRV IV, constituting approximately of the Issuer's outstanding Common Stock. As of November 11, 2025, TRV GP IV, LLC ("TRV GP IV LLC," and collectively with TRV IV and TRV GP IV, the "Reporting Persons"), as the general partner of TRV GP IV may be deemed to have shared voting and dispositive power with respect to all 9,374,574 shares of the Issuer's Common Stock owned by TRV IV, constituting approximately 6.97% of the Issuer's outstanding Common Stock. The percent of class was calculated based on 134,593,998 shares of common stock issued and outstanding as of October 28, 2025, as disclosed in the Issuer's 10-Q filed with the Securities and Exchange Commission on Novemebr 4, 2025.</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 xml:space="preserve">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Except as set forth in the table below, no transactions in the Common Stock were effected by the Reporting Persons during the 60-day period ended November 11, 2025. Date Amount of Securities Price per Share Where and How Effected TRV IV 9/16/2025 363,541 $7.04* Disposed in the Open Market TRV IV 9/25/2025 500,000 $8.02* Disposed in the Open Market TRV IV 10/23/2025 477,401 $10.15* Disposed in the Open Market TRV IV 11/6/2025 1,500,000 $8.00* Disposed in the Open Market TRV IV 11/10/2025 278,956 $8.00* Disposed in the Open Market TRV IV 11/11/2025 721,044 $8.20* Disposed in the Open Market TRV IV 11/12/2025 1,512,000 $8.20* Disposed in the Open Market * The price reported is a weighted average price. These shares were sold in multiple transactions.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Third Rock Ventures IV,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Gillis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Kevin Gillis, COO of TRV GP IV, LLC, the general partner of Third Rock Ventures GP IV, L.P., the general partner of Third Rock Ventures IV, L.P.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Third Rock Ventures GP IV,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Gillis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Kevin Gillis, COO of TRV GP IV, LLC, the general partner of Third Rock Ventures GP IV, L.P.</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TRV GP IV,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Kevin Gillis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Kevin Gillis, COO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1360</Words>
  <Characters>6863</Characters>
  <CharactersWithSpaces>8134</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