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Weber Barbara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36"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02/04/2025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9,778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1,631,264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9,013</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3.1614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1,622,251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$2.86 to $3.07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5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$3.00 to $3.245 per share. Full information regarding the number of shares sold at each price shall be provided upon request to the staff of the U.S. Securities and Exchange Commission,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0670"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2025-02-06T19:08:33Z</dcterms:created>
  <dcterms:modified xsi:type="dcterms:W3CDTF">2025-02-06T19:08:33Z</dcterms:modified>
</cp:coreProperties>
</file>