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0002130408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283"/>
              <w:jc w:val="left"/>
              <w:rPr/>
            </w:pPr>
            <w:r>
              <w:rPr/>
              <w:t>Name of Issuer</w:t>
            </w:r>
          </w:p>
        </w:tc>
        <w:tc>
          <w:tcPr>
            <w:tcW w:w="4765" w:type="dxa"/>
            <w:tcBorders/>
            <w:vAlign w:val="center"/>
          </w:tcPr>
          <w:p>
            <w:pPr>
              <w:pStyle w:val="TableContents"/>
              <w:bidi w:val="0"/>
              <w:spacing w:before="0" w:after="0"/>
              <w:jc w:val="left"/>
              <w:rPr/>
            </w:pPr>
            <w:r>
              <w:rPr/>
              <w:t>TANGO THERAPEUTICS INC</w:t>
            </w:r>
          </w:p>
        </w:tc>
      </w:tr>
      <w:tr>
        <w:trPr/>
        <w:tc>
          <w:tcPr>
            <w:tcW w:w="5440" w:type="dxa"/>
            <w:tcBorders/>
            <w:vAlign w:val="center"/>
          </w:tcPr>
          <w:p>
            <w:pPr>
              <w:pStyle w:val="TableContents"/>
              <w:bidi w:val="0"/>
              <w:spacing w:before="0" w:after="283"/>
              <w:jc w:val="left"/>
              <w:rPr/>
            </w:pPr>
            <w:r>
              <w:rPr/>
              <w:t>SEC File Number</w:t>
            </w:r>
          </w:p>
        </w:tc>
        <w:tc>
          <w:tcPr>
            <w:tcW w:w="4765" w:type="dxa"/>
            <w:tcBorders/>
            <w:vAlign w:val="center"/>
          </w:tcPr>
          <w:p>
            <w:pPr>
              <w:pStyle w:val="TableContents"/>
              <w:bidi w:val="0"/>
              <w:spacing w:before="0" w:after="0"/>
              <w:jc w:val="left"/>
              <w:rPr/>
            </w:pPr>
            <w:r>
              <w:rPr/>
              <w:t>001-39485</w:t>
            </w:r>
          </w:p>
        </w:tc>
      </w:tr>
      <w:tr>
        <w:trPr/>
        <w:tc>
          <w:tcPr>
            <w:tcW w:w="5440" w:type="dxa"/>
            <w:tcBorders/>
            <w:vAlign w:val="center"/>
          </w:tcPr>
          <w:p>
            <w:pPr>
              <w:pStyle w:val="TableContents"/>
              <w:bidi w:val="0"/>
              <w:spacing w:before="0" w:after="283"/>
              <w:jc w:val="left"/>
              <w:rPr/>
            </w:pPr>
            <w:r>
              <w:rPr/>
              <w:t>Address of Issuer</w:t>
            </w:r>
          </w:p>
        </w:tc>
        <w:tc>
          <w:tcPr>
            <w:tcW w:w="4765" w:type="dxa"/>
            <w:tcBorders/>
            <w:vAlign w:val="center"/>
          </w:tcPr>
          <w:p>
            <w:pPr>
              <w:pStyle w:val="TableContents"/>
              <w:bidi w:val="0"/>
              <w:spacing w:before="0" w:after="0"/>
              <w:jc w:val="left"/>
              <w:rPr/>
            </w:pPr>
            <w:r>
              <w:rPr/>
              <w:t>201 BROOKLINE AVENUE, SUITE 901</w:t>
              <w:br/>
              <w:t>BOSTON</w:t>
              <w:br/>
              <w:t xml:space="preserve">MASSACHUSETTS </w:t>
              <w:br/>
              <w:t>02215</w:t>
            </w:r>
          </w:p>
        </w:tc>
      </w:tr>
      <w:tr>
        <w:trPr/>
        <w:tc>
          <w:tcPr>
            <w:tcW w:w="5440" w:type="dxa"/>
            <w:tcBorders/>
            <w:vAlign w:val="center"/>
          </w:tcPr>
          <w:p>
            <w:pPr>
              <w:pStyle w:val="TableContents"/>
              <w:bidi w:val="0"/>
              <w:spacing w:before="0" w:after="283"/>
              <w:jc w:val="left"/>
              <w:rPr/>
            </w:pPr>
            <w:r>
              <w:rPr/>
              <w:t>Phone</w:t>
            </w:r>
          </w:p>
        </w:tc>
        <w:tc>
          <w:tcPr>
            <w:tcW w:w="4765" w:type="dxa"/>
            <w:tcBorders/>
            <w:vAlign w:val="center"/>
          </w:tcPr>
          <w:p>
            <w:pPr>
              <w:pStyle w:val="TableContents"/>
              <w:bidi w:val="0"/>
              <w:spacing w:before="0" w:after="0"/>
              <w:jc w:val="left"/>
              <w:rPr/>
            </w:pPr>
            <w:r>
              <w:rPr/>
              <w:t>8573204900</w:t>
            </w:r>
          </w:p>
        </w:tc>
      </w:tr>
      <w:tr>
        <w:trPr/>
        <w:tc>
          <w:tcPr>
            <w:tcW w:w="5440" w:type="dxa"/>
            <w:tcBorders/>
            <w:vAlign w:val="center"/>
          </w:tcPr>
          <w:p>
            <w:pPr>
              <w:pStyle w:val="TableContents"/>
              <w:bidi w:val="0"/>
              <w:spacing w:before="0" w:after="283"/>
              <w:jc w:val="left"/>
              <w:rPr/>
            </w:pPr>
            <w:r>
              <w:rPr/>
              <w:t>Name of Person for Whose Account the Securities are To Be Sold</w:t>
            </w:r>
          </w:p>
        </w:tc>
        <w:tc>
          <w:tcPr>
            <w:tcW w:w="4765" w:type="dxa"/>
            <w:tcBorders/>
            <w:vAlign w:val="center"/>
          </w:tcPr>
          <w:p>
            <w:pPr>
              <w:pStyle w:val="TableContents"/>
              <w:bidi w:val="0"/>
              <w:spacing w:before="0" w:after="0"/>
              <w:jc w:val="left"/>
              <w:rPr/>
            </w:pPr>
            <w:r>
              <w:rPr/>
              <w:t>Jessica Newcomb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0" w:type="dxa"/>
            <w:tcBorders/>
            <w:vAlign w:val="center"/>
          </w:tcPr>
          <w:p>
            <w:pPr>
              <w:pStyle w:val="TableContents"/>
              <w:bidi w:val="0"/>
              <w:spacing w:before="0" w:after="283"/>
              <w:jc w:val="left"/>
              <w:rPr/>
            </w:pPr>
            <w:r>
              <w:rPr/>
              <w:t>Relationship to Issuer</w:t>
            </w:r>
          </w:p>
        </w:tc>
        <w:tc>
          <w:tcPr>
            <w:tcW w:w="47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15231</w:t>
            </w:r>
          </w:p>
        </w:tc>
        <w:tc>
          <w:tcPr>
            <w:tcW w:w="1381" w:type="dxa"/>
            <w:tcBorders/>
            <w:vAlign w:val="center"/>
          </w:tcPr>
          <w:p>
            <w:pPr>
              <w:pStyle w:val="TableContents"/>
              <w:bidi w:val="0"/>
              <w:spacing w:before="0" w:after="283"/>
              <w:jc w:val="left"/>
              <w:rPr/>
            </w:pPr>
            <w:r>
              <w:rPr/>
              <w:t>340108.23</w:t>
            </w:r>
          </w:p>
        </w:tc>
        <w:tc>
          <w:tcPr>
            <w:tcW w:w="1556" w:type="dxa"/>
            <w:tcBorders/>
            <w:vAlign w:val="center"/>
          </w:tcPr>
          <w:p>
            <w:pPr>
              <w:pStyle w:val="TableContents"/>
              <w:bidi w:val="0"/>
              <w:spacing w:before="0" w:after="283"/>
              <w:jc w:val="left"/>
              <w:rPr/>
            </w:pPr>
            <w:r>
              <w:rPr/>
              <w:t>168610367</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4995</w:t>
            </w:r>
          </w:p>
        </w:tc>
        <w:tc>
          <w:tcPr>
            <w:tcW w:w="1078" w:type="dxa"/>
            <w:tcBorders/>
            <w:vAlign w:val="center"/>
          </w:tcPr>
          <w:p>
            <w:pPr>
              <w:pStyle w:val="TableContents"/>
              <w:bidi w:val="0"/>
              <w:spacing w:before="0" w:after="283"/>
              <w:jc w:val="left"/>
              <w:rPr/>
            </w:pPr>
            <w:r>
              <w:rPr/>
              <w:t>02/05/2024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10236</w:t>
            </w:r>
          </w:p>
        </w:tc>
        <w:tc>
          <w:tcPr>
            <w:tcW w:w="1078" w:type="dxa"/>
            <w:tcBorders/>
            <w:vAlign w:val="center"/>
          </w:tcPr>
          <w:p>
            <w:pPr>
              <w:pStyle w:val="TableContents"/>
              <w:bidi w:val="0"/>
              <w:spacing w:before="0" w:after="283"/>
              <w:jc w:val="left"/>
              <w:rPr/>
            </w:pPr>
            <w:r>
              <w:rPr/>
              <w:t>04/30/2024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37"/>
        <w:gridCol w:w="7368"/>
      </w:tblGrid>
      <w:tr>
        <w:trPr/>
        <w:tc>
          <w:tcPr>
            <w:tcW w:w="2837" w:type="dxa"/>
            <w:tcBorders/>
            <w:vAlign w:val="center"/>
          </w:tcPr>
          <w:p>
            <w:pPr>
              <w:pStyle w:val="TableContents"/>
              <w:bidi w:val="0"/>
              <w:spacing w:before="0" w:after="283"/>
              <w:jc w:val="left"/>
              <w:rPr/>
            </w:pPr>
            <w:r>
              <w:rPr/>
              <w:t>Remarks</w:t>
            </w:r>
          </w:p>
        </w:tc>
        <w:tc>
          <w:tcPr>
            <w:tcW w:w="7368" w:type="dxa"/>
            <w:tcBorders/>
            <w:vAlign w:val="center"/>
          </w:tcPr>
          <w:p>
            <w:pPr>
              <w:pStyle w:val="TableContents"/>
              <w:bidi w:val="0"/>
              <w:spacing w:before="0" w:after="0"/>
              <w:jc w:val="left"/>
              <w:rPr/>
            </w:pPr>
            <w:r>
              <w:rPr/>
              <w:t xml:space="preserve">The 10,236 securities to be sold were acquired upon the vesting of ESPP shares during the period of 4/30/2024 through 4/30/2025 The 4,995 securities to be sold were acquired upon the vesting of restricted stock units during the period of 2/5/2024 through 2/3/2025 </w:t>
            </w:r>
          </w:p>
        </w:tc>
      </w:tr>
      <w:tr>
        <w:trPr/>
        <w:tc>
          <w:tcPr>
            <w:tcW w:w="2837" w:type="dxa"/>
            <w:tcBorders/>
            <w:vAlign w:val="center"/>
          </w:tcPr>
          <w:p>
            <w:pPr>
              <w:pStyle w:val="TableContents"/>
              <w:bidi w:val="0"/>
              <w:spacing w:before="0" w:after="283"/>
              <w:jc w:val="left"/>
              <w:rPr/>
            </w:pPr>
            <w:r>
              <w:rPr/>
              <w:t>Date of Notice</w:t>
            </w:r>
          </w:p>
        </w:tc>
        <w:tc>
          <w:tcPr>
            <w:tcW w:w="7368" w:type="dxa"/>
            <w:tcBorders/>
            <w:vAlign w:val="center"/>
          </w:tcPr>
          <w:p>
            <w:pPr>
              <w:pStyle w:val="TableContents"/>
              <w:bidi w:val="0"/>
              <w:spacing w:before="0" w:after="0"/>
              <w:jc w:val="left"/>
              <w:rPr/>
            </w:pPr>
            <w:r>
              <w:rPr/>
              <w:t>09/22/2026</w:t>
            </w:r>
          </w:p>
        </w:tc>
      </w:tr>
      <w:tr>
        <w:trPr/>
        <w:tc>
          <w:tcPr>
            <w:tcW w:w="2837" w:type="dxa"/>
            <w:tcBorders/>
            <w:vAlign w:val="center"/>
          </w:tcPr>
          <w:p>
            <w:pPr>
              <w:pStyle w:val="TableContents"/>
              <w:bidi w:val="0"/>
              <w:spacing w:before="0" w:after="283"/>
              <w:jc w:val="left"/>
              <w:rPr/>
            </w:pPr>
            <w:r>
              <w:rPr/>
              <w:t>Date of Plan Adoption or Giving of Instruction, If Relying on Rule 10b5-1</w:t>
            </w:r>
          </w:p>
        </w:tc>
        <w:tc>
          <w:tcPr>
            <w:tcW w:w="7368" w:type="dxa"/>
            <w:tcBorders/>
            <w:vAlign w:val="center"/>
          </w:tcPr>
          <w:p>
            <w:pPr>
              <w:pStyle w:val="TableContents"/>
              <w:bidi w:val="0"/>
              <w:spacing w:before="0" w:after="0"/>
              <w:jc w:val="left"/>
              <w:rPr/>
            </w:pPr>
            <w:r>
              <w:rPr/>
              <w:t>06/23/2026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37" w:type="dxa"/>
            <w:tcBorders/>
            <w:vAlign w:val="center"/>
          </w:tcPr>
          <w:p>
            <w:pPr>
              <w:pStyle w:val="TableContents"/>
              <w:bidi w:val="0"/>
              <w:spacing w:before="0" w:after="283"/>
              <w:jc w:val="left"/>
              <w:rPr/>
            </w:pPr>
            <w:r>
              <w:rPr/>
              <w:t>Signature</w:t>
            </w:r>
          </w:p>
        </w:tc>
        <w:tc>
          <w:tcPr>
            <w:tcW w:w="7368" w:type="dxa"/>
            <w:tcBorders/>
            <w:vAlign w:val="center"/>
          </w:tcPr>
          <w:p>
            <w:pPr>
              <w:pStyle w:val="TableContents"/>
              <w:bidi w:val="0"/>
              <w:spacing w:before="0" w:after="0"/>
              <w:jc w:val="left"/>
              <w:rPr/>
            </w:pPr>
            <w:r>
              <w:rPr/>
              <w:t>/s/ Jessica Newcomb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3274</Characters>
  <CharactersWithSpaces>3856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