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Barry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02/06/2024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1,422</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12.5626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45,335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1,354</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12.6198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43,981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$12.22 to $12.83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$12.43 to $12.77 per share. Full information regarding the number of shares sold at each price shall be provided upon request to the staff of the U.S. Securities and Exchange Commission, the Issuer, or a security holder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Douglas Barry</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90662"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2024-02-08T20:18:05Z</dcterms:created>
  <dcterms:modified xsi:type="dcterms:W3CDTF">2024-02-08T20:18:05Z</dcterms:modified>
</cp:coreProperties>
</file>