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3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Braslyn Ltd.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36"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8"/>
              </w:rPr>
              <w:t>CAY HOUSE, EP TAYLOR DRIVE</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1"/>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LYFORD CAY,</w:t>
            </w:r>
          </w:p>
        </w:tc>
        <w:tc>
          <w:tcPr>
            <w:tcW w:w="1280" w:type="dxa"/>
            <w:vAlign w:val="bottom"/>
          </w:tcPr>
          <w:p>
            <w:pPr>
              <w:spacing w:after="0"/>
              <w:rPr>
                <w:sz w:val="22"/>
                <w:szCs w:val="22"/>
                <w:color w:val="auto"/>
              </w:rPr>
            </w:pPr>
          </w:p>
        </w:tc>
      </w:tr>
      <w:tr>
        <w:trPr>
          <w:trHeight w:val="248"/>
        </w:trPr>
        <w:tc>
          <w:tcPr>
            <w:tcW w:w="780" w:type="dxa"/>
            <w:vAlign w:val="bottom"/>
          </w:tcPr>
          <w:p>
            <w:pPr>
              <w:ind w:left="40"/>
              <w:spacing w:after="0"/>
              <w:rPr>
                <w:sz w:val="20"/>
                <w:szCs w:val="20"/>
                <w:color w:val="auto"/>
              </w:rPr>
            </w:pPr>
            <w:r>
              <w:rPr>
                <w:rFonts w:ascii="Arial" w:cs="Arial" w:eastAsia="Arial" w:hAnsi="Arial"/>
                <w:sz w:val="20"/>
                <w:szCs w:val="20"/>
                <w:color w:val="0000FF"/>
              </w:rPr>
              <w:t>NEW</w:t>
            </w:r>
          </w:p>
        </w:tc>
        <w:tc>
          <w:tcPr>
            <w:tcW w:w="1040" w:type="dxa"/>
            <w:vAlign w:val="bottom"/>
          </w:tcPr>
          <w:p>
            <w:pPr>
              <w:ind w:left="560"/>
              <w:spacing w:after="0"/>
              <w:rPr>
                <w:sz w:val="20"/>
                <w:szCs w:val="20"/>
                <w:color w:val="auto"/>
              </w:rPr>
            </w:pPr>
            <w:r>
              <w:rPr>
                <w:rFonts w:ascii="Arial" w:cs="Arial" w:eastAsia="Arial" w:hAnsi="Arial"/>
                <w:sz w:val="20"/>
                <w:szCs w:val="20"/>
                <w:color w:val="0000FF"/>
              </w:rPr>
              <w:t>C5</w:t>
            </w:r>
          </w:p>
        </w:tc>
        <w:tc>
          <w:tcPr>
            <w:tcW w:w="1280" w:type="dxa"/>
            <w:vAlign w:val="bottom"/>
          </w:tcPr>
          <w:p>
            <w:pPr>
              <w:ind w:left="380"/>
              <w:spacing w:after="0"/>
              <w:rPr>
                <w:sz w:val="20"/>
                <w:szCs w:val="20"/>
                <w:color w:val="auto"/>
              </w:rPr>
            </w:pPr>
            <w:r>
              <w:rPr>
                <w:rFonts w:ascii="Arial" w:cs="Arial" w:eastAsia="Arial" w:hAnsi="Arial"/>
                <w:sz w:val="20"/>
                <w:szCs w:val="20"/>
                <w:color w:val="0000FF"/>
              </w:rPr>
              <w:t>N7776</w:t>
            </w:r>
          </w:p>
        </w:tc>
      </w:tr>
    </w:tbl>
    <w:p>
      <w:pPr>
        <w:ind w:left="140"/>
        <w:spacing w:after="0"/>
        <w:rPr>
          <w:sz w:val="20"/>
          <w:szCs w:val="20"/>
          <w:color w:val="auto"/>
        </w:rPr>
      </w:pPr>
      <w:r>
        <w:rPr>
          <w:rFonts w:ascii="Arial" w:cs="Arial" w:eastAsia="Arial" w:hAnsi="Arial"/>
          <w:sz w:val="20"/>
          <w:szCs w:val="20"/>
          <w:color w:val="0000FF"/>
        </w:rPr>
        <w:t>PROVIDENCE</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34" w:lineRule="exact"/>
        <w:rPr>
          <w:sz w:val="24"/>
          <w:szCs w:val="24"/>
          <w:color w:val="auto"/>
        </w:rPr>
      </w:pPr>
    </w:p>
    <w:p>
      <w:pPr>
        <w:sectPr>
          <w:pgSz w:w="11900" w:h="16838" w:orient="portrait"/>
          <w:cols w:equalWidth="0" w:num="3">
            <w:col w:w="4277" w:space="720"/>
            <w:col w:w="3003" w:space="269"/>
            <w:col w:w="2671"/>
          </w:cols>
          <w:pgMar w:left="480" w:top="236" w:right="479" w:bottom="36" w:gutter="0" w:footer="0" w:header="0"/>
          <w:type w:val="continuous"/>
        </w:sectPr>
      </w:pPr>
    </w:p>
    <w:p>
      <w:pPr>
        <w:spacing w:after="0" w:line="1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26,961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spacing w:after="0" w:line="249" w:lineRule="exact"/>
              <w:rPr>
                <w:rFonts w:ascii="Arial" w:cs="Arial" w:eastAsia="Arial" w:hAnsi="Arial"/>
                <w:sz w:val="24"/>
                <w:szCs w:val="24"/>
                <w:color w:val="0000EE"/>
                <w:w w:val="99"/>
              </w:rPr>
            </w:pPr>
            <w:hyperlink r:id="rId10">
              <w:r>
                <w:rPr>
                  <w:rFonts w:ascii="Arial" w:cs="Arial" w:eastAsia="Arial" w:hAnsi="Arial"/>
                  <w:sz w:val="24"/>
                  <w:szCs w:val="24"/>
                  <w:color w:val="0000EE"/>
                  <w:w w:val="99"/>
                </w:rPr>
                <w:t>Braslyn Ltd.</w:t>
              </w:r>
            </w:hyperlink>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CAY HOUSE, EP TAYLOR DRIVE</w:t>
      </w:r>
    </w:p>
    <w:p>
      <w:pPr>
        <w:spacing w:after="0" w:line="39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5"/>
              </w:rPr>
              <w:t>LYFORD CAY,</w:t>
            </w: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0"/>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20"/>
                <w:szCs w:val="20"/>
                <w:color w:val="0000FF"/>
              </w:rPr>
              <w:t>NEW</w:t>
            </w:r>
          </w:p>
        </w:tc>
        <w:tc>
          <w:tcPr>
            <w:tcW w:w="1000" w:type="dxa"/>
            <w:vAlign w:val="bottom"/>
            <w:gridSpan w:val="2"/>
          </w:tcPr>
          <w:p>
            <w:pPr>
              <w:ind w:left="80"/>
              <w:spacing w:after="0"/>
              <w:rPr>
                <w:sz w:val="20"/>
                <w:szCs w:val="20"/>
                <w:color w:val="auto"/>
              </w:rPr>
            </w:pPr>
            <w:r>
              <w:rPr>
                <w:rFonts w:ascii="Arial" w:cs="Arial" w:eastAsia="Arial" w:hAnsi="Arial"/>
                <w:sz w:val="20"/>
                <w:szCs w:val="20"/>
                <w:color w:val="0000FF"/>
              </w:rPr>
              <w:t>C5</w:t>
            </w:r>
          </w:p>
        </w:tc>
        <w:tc>
          <w:tcPr>
            <w:tcW w:w="1920" w:type="dxa"/>
            <w:vAlign w:val="bottom"/>
            <w:gridSpan w:val="2"/>
          </w:tcPr>
          <w:p>
            <w:pPr>
              <w:ind w:left="460"/>
              <w:spacing w:after="0"/>
              <w:rPr>
                <w:sz w:val="20"/>
                <w:szCs w:val="20"/>
                <w:color w:val="auto"/>
              </w:rPr>
            </w:pPr>
            <w:r>
              <w:rPr>
                <w:rFonts w:ascii="Arial" w:cs="Arial" w:eastAsia="Arial" w:hAnsi="Arial"/>
                <w:sz w:val="20"/>
                <w:szCs w:val="20"/>
                <w:color w:val="0000FF"/>
              </w:rPr>
              <w:t>N7776</w:t>
            </w:r>
          </w:p>
        </w:tc>
      </w:tr>
      <w:tr>
        <w:trPr>
          <w:trHeight w:val="248"/>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6"/>
              </w:rPr>
              <w:t>PROVIDENCE</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00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gridSpan w:val="2"/>
          </w:tcPr>
          <w:p>
            <w:pPr>
              <w:spacing w:after="0"/>
              <w:rPr>
                <w:sz w:val="8"/>
                <w:szCs w:val="8"/>
                <w:color w:val="auto"/>
              </w:rPr>
            </w:pPr>
          </w:p>
        </w:tc>
        <w:tc>
          <w:tcPr>
            <w:tcW w:w="24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3"/>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LEWIS JOSEPH</w:t>
              </w:r>
            </w:hyperlink>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00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CAY HOUSE, EP TAYLOR DRIVE N7776,</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LYFORD CAY</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36" w:gutter="0" w:footer="0" w:header="0"/>
          <w:type w:val="continuous"/>
        </w:sectPr>
      </w:pPr>
    </w:p>
    <w:p>
      <w:pPr>
        <w:ind w:left="140"/>
        <w:spacing w:after="0" w:line="237" w:lineRule="auto"/>
        <w:tabs>
          <w:tab w:leader="none" w:pos="1500" w:val="left"/>
        </w:tabs>
        <w:rPr>
          <w:sz w:val="20"/>
          <w:szCs w:val="20"/>
          <w:color w:val="auto"/>
        </w:rPr>
      </w:pPr>
      <w:r>
        <w:rPr>
          <w:rFonts w:ascii="Arial" w:cs="Arial" w:eastAsia="Arial" w:hAnsi="Arial"/>
          <w:sz w:val="14"/>
          <w:szCs w:val="14"/>
          <w:color w:val="0000FF"/>
        </w:rPr>
        <w:t>NEW</w:t>
      </w:r>
      <w:r>
        <w:rPr>
          <w:sz w:val="20"/>
          <w:szCs w:val="20"/>
          <w:color w:val="auto"/>
        </w:rPr>
        <w:tab/>
      </w:r>
      <w:r>
        <w:rPr>
          <w:rFonts w:ascii="Arial" w:cs="Arial" w:eastAsia="Arial" w:hAnsi="Arial"/>
          <w:sz w:val="25"/>
          <w:szCs w:val="25"/>
          <w:color w:val="0000FF"/>
          <w:vertAlign w:val="subscript"/>
        </w:rPr>
        <w:t>C5</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PROVIDENCE</w:t>
      </w:r>
    </w:p>
    <w:p>
      <w:pPr>
        <w:sectPr>
          <w:pgSz w:w="11900" w:h="16838" w:orient="portrait"/>
          <w:cols w:equalWidth="0" w:num="1">
            <w:col w:w="10940"/>
          </w:cols>
          <w:pgMar w:left="480" w:top="236" w:right="479" w:bottom="36"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03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0320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36"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securities are owned directly by Braslyn Ltd. ("Braslyn"), which may be deemed to be a member of a "group" for purposes of Section 13(d) of the Securities Exchange Act of 1934, as amended, consisting of (i) Braslyn, (ii) Boxer Capital, LLC, (iii) Boxer Asset Management Inc. ("Boxer Management"), (iv) Joseph C. Lewis, (v) BCTG Holdings, LLC, (vi) MVA Investors, LLC and (vii) Aaron I. Davis (collectively, the "Boxer Group"), and indirectly by Joseph C. Lewis who is the sole indirect beneficial owner of and controls Braslyn. Each member of the Boxer Group other than Braslyn disclaims beneficial ownership of these securities to the extent it or he does not have a pecuniary interest therein.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140" w:right="539" w:bottom="144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Braslyn Ltd., By: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44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Callender, Jason 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25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944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534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60" w:space="60"/>
            <w:col w:w="2120"/>
          </w:cols>
          <w:pgMar w:left="520" w:top="140" w:right="5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4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0" Type="http://schemas.openxmlformats.org/officeDocument/2006/relationships/hyperlink" Target="http://www.sec.gov/cgi-bin/browse-edgar?action=getcompany&amp;CIK=0001642355" TargetMode="External"/><Relationship Id="rId11" Type="http://schemas.openxmlformats.org/officeDocument/2006/relationships/hyperlink" Target="http://www.sec.gov/cgi-bin/browse-edgar?action=getcompany&amp;CIK=0001819133" TargetMode="External"/><Relationship Id="rId12" Type="http://schemas.openxmlformats.org/officeDocument/2006/relationships/hyperlink" Target="http://www.sec.gov/cgi-bin/browse-edgar?action=getcompany&amp;CIK=00010157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2022-01-04T16:19:15Z</dcterms:created>
  <dcterms:modified xsi:type="dcterms:W3CDTF">2022-01-04T16:19:15Z</dcterms:modified>
</cp:coreProperties>
</file>