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No.2</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TANGO THERAPEUTICS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#87583X109</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282"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5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#87583X109</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13,546,890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13,548,072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13,548,072</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13.326%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#87583X109</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13,548,072</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13,548,072</w:t>
      </w:r>
    </w:p>
    <w:p>
      <w:pPr>
        <w:spacing w:after="0"/>
        <w:rPr>
          <w:sz w:val="20"/>
          <w:szCs w:val="20"/>
          <w:color w:val="auto"/>
        </w:rPr>
      </w:pPr>
      <w:r>
        <w:rPr>
          <w:rFonts w:ascii="Courier New" w:cs="Courier New" w:eastAsia="Courier New" w:hAnsi="Courier New"/>
          <w:sz w:val="18"/>
          <w:szCs w:val="18"/>
          <w:color w:val="auto"/>
        </w:rPr>
        <w:t>Item 11: 13.326%</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8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TANGO THERAPEUTICS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201 BROOKLINE AVENUE, SUITE 901</w:t>
      </w:r>
    </w:p>
    <w:p>
      <w:pPr>
        <w:spacing w:after="0" w:line="1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BOSTON, MA 02215</w:t>
      </w:r>
    </w:p>
    <w:p>
      <w:pPr>
        <w:spacing w:after="0" w:line="238" w:lineRule="auto"/>
        <w:rPr>
          <w:sz w:val="20"/>
          <w:szCs w:val="20"/>
          <w:color w:val="auto"/>
        </w:rPr>
      </w:pPr>
      <w:r>
        <w:rPr>
          <w:rFonts w:ascii="Courier New" w:cs="Courier New" w:eastAsia="Courier New" w:hAnsi="Courier New"/>
          <w:sz w:val="18"/>
          <w:szCs w:val="18"/>
          <w:color w:val="auto"/>
        </w:rPr>
        <w:t>USA</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87583X109</w:t>
      </w:r>
    </w:p>
    <w:p>
      <w:pPr>
        <w:spacing w:after="0" w:line="201" w:lineRule="exact"/>
        <w:rPr>
          <w:sz w:val="24"/>
          <w:szCs w:val="24"/>
          <w:color w:val="auto"/>
        </w:rPr>
      </w:pPr>
    </w:p>
    <w:p>
      <w:pPr>
        <w:ind w:right="1919"/>
        <w:spacing w:after="0" w:line="249"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13,548,072</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13.326%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26" w:right="1440" w:bottom="0" w:gutter="0" w:footer="0" w:header="0"/>
        </w:sectPr>
      </w:pPr>
    </w:p>
    <w:bookmarkStart w:id="1" w:name="page2"/>
    <w:bookmarkEnd w:id="1"/>
    <w:p>
      <w:pPr>
        <w:ind w:right="2439" w:firstLine="8"/>
        <w:spacing w:after="0" w:line="259"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6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13,548,072</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43"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TANGO THERAPEUTICS INC. No one other person's interest in the COMMON STOCK of TANGO THERAPEUTICS INC is more than five percent of the total outstanding COMMON STOCK.</w:t>
      </w:r>
    </w:p>
    <w:p>
      <w:pPr>
        <w:spacing w:after="0" w:line="385" w:lineRule="exact"/>
        <w:rPr>
          <w:sz w:val="20"/>
          <w:szCs w:val="20"/>
          <w:color w:val="auto"/>
        </w:rPr>
      </w:pPr>
    </w:p>
    <w:p>
      <w:pPr>
        <w:ind w:right="1919"/>
        <w:spacing w:after="0" w:line="259"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42"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49"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September 8, 2023</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18" w:lineRule="exact"/>
        <w:rPr>
          <w:sz w:val="20"/>
          <w:szCs w:val="20"/>
          <w:color w:val="auto"/>
        </w:rPr>
      </w:pPr>
    </w:p>
    <w:p>
      <w:pPr>
        <w:ind w:right="223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183" w:lineRule="exact"/>
        <w:rPr>
          <w:sz w:val="20"/>
          <w:szCs w:val="20"/>
          <w:color w:val="auto"/>
        </w:rPr>
      </w:pPr>
    </w:p>
    <w:p>
      <w:pPr>
        <w:ind w:right="2019" w:firstLine="8"/>
        <w:spacing w:after="0" w:line="249"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45"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20" w:right="1440" w:bottom="0" w:gutter="0" w:footer="0" w:header="0"/>
        </w:sectPr>
      </w:pP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20"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0"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ectPr>
          <w:pgSz w:w="11900" w:h="16838" w:orient="portrait"/>
          <w:cols w:equalWidth="0" w:num="1">
            <w:col w:w="10139"/>
          </w:cols>
          <w:pgMar w:left="320" w:top="320" w:right="1440" w:bottom="0" w:gutter="0" w:footer="0" w:header="0"/>
          <w:type w:val="continuous"/>
        </w:sectPr>
      </w:pPr>
    </w:p>
    <w:bookmarkStart w:id="2" w:name="page3"/>
    <w:bookmarkEnd w:id="2"/>
    <w:p>
      <w:pPr>
        <w:ind w:right="2439" w:firstLine="8"/>
        <w:spacing w:after="0" w:line="259"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370" w:lineRule="exact"/>
        <w:rPr>
          <w:sz w:val="20"/>
          <w:szCs w:val="20"/>
          <w:color w:val="auto"/>
        </w:rPr>
      </w:pPr>
    </w:p>
    <w:p>
      <w:pPr>
        <w:ind w:right="1919"/>
        <w:spacing w:after="0" w:line="259"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167" w:lineRule="exact"/>
        <w:rPr>
          <w:sz w:val="20"/>
          <w:szCs w:val="20"/>
          <w:color w:val="auto"/>
        </w:rPr>
      </w:pPr>
    </w:p>
    <w:p>
      <w:pPr>
        <w:ind w:right="1919"/>
        <w:spacing w:after="0"/>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88" w:lineRule="exact"/>
        <w:rPr>
          <w:sz w:val="20"/>
          <w:szCs w:val="20"/>
          <w:color w:val="auto"/>
        </w:rPr>
      </w:pPr>
    </w:p>
    <w:p>
      <w:pPr>
        <w:ind w:right="1919"/>
        <w:spacing w:after="0" w:line="241"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019"/>
        <w:spacing w:after="0" w:line="245" w:lineRule="auto"/>
        <w:rPr>
          <w:sz w:val="20"/>
          <w:szCs w:val="20"/>
          <w:color w:val="auto"/>
        </w:rPr>
      </w:pPr>
      <w:r>
        <w:rPr>
          <w:rFonts w:ascii="Courier New" w:cs="Courier New" w:eastAsia="Courier New" w:hAnsi="Courier New"/>
          <w:sz w:val="18"/>
          <w:szCs w:val="18"/>
          <w:color w:val="auto"/>
        </w:rPr>
        <w:t>The undersigned persons, on September 8, 2023, agree and consent to the joint filing on their behalf of this Schedule 13G in connection with their beneficial ownership of the COMMON STOCK of TANGO THERAPEUTICS INC at August 31, 2023.</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238"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386" w:lineRule="exact"/>
        <w:rPr>
          <w:sz w:val="20"/>
          <w:szCs w:val="20"/>
          <w:color w:val="auto"/>
        </w:rPr>
      </w:pPr>
    </w:p>
    <w:p>
      <w:pPr>
        <w:ind w:right="2019" w:firstLine="8"/>
        <w:spacing w:after="0" w:line="249"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175" w:lineRule="exact"/>
        <w:rPr>
          <w:sz w:val="20"/>
          <w:szCs w:val="20"/>
          <w:color w:val="auto"/>
        </w:rPr>
      </w:pPr>
    </w:p>
    <w:p>
      <w:pPr>
        <w:ind w:right="1919" w:firstLine="8"/>
        <w:spacing w:after="0" w:line="249" w:lineRule="auto"/>
        <w:tabs>
          <w:tab w:leader="none" w:pos="316"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3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0"/>
    </w:lvl>
  </w:abstractNum>
  <w:abstractNum w:abstractNumId="1">
    <w:nsid w:val="3D1B58BA"/>
    <w:multiLevelType w:val="hybridMultilevel"/>
    <w:lvl w:ilvl="0">
      <w:lvlJc w:val="left"/>
      <w:lvlText w:val="(%1)"/>
      <w:numFmt w:val="lowerLetter"/>
      <w:start w:val="2"/>
    </w:lvl>
  </w:abstractNum>
  <w:abstractNum w:abstractNumId="2">
    <w:nsid w:val="507ED7AB"/>
    <w:multiLevelType w:val="hybridMultilevel"/>
    <w:lvl w:ilvl="0">
      <w:lvlJc w:val="left"/>
      <w:lvlText w:val="(%1)"/>
      <w:numFmt w:val="lowerLetter"/>
      <w:start w:val="2"/>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Roman"/>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2023-09-11T07:28:21Z</dcterms:created>
  <dcterms:modified xsi:type="dcterms:W3CDTF">2023-09-11T07:28:21Z</dcterms:modified>
</cp:coreProperties>
</file>