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Third Rock Ventures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Tango Therapeutics, Inc.</w:t>
              </w:r>
            </w:hyperlink>
            <w:r>
              <w:rPr/>
              <w:t xml:space="preserve"> [ </w:t>
            </w:r>
            <w:r>
              <w:rPr>
                <w:rFonts w:ascii="Times;serif" w:hAnsi="Times;serif"/>
                <w:color w:val="0000FF"/>
                <w:sz w:val="24"/>
                <w:shd w:fill="FFFFFF" w:val="clear"/>
              </w:rPr>
              <w:t>TNGX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07"/>
        <w:gridCol w:w="444"/>
        <w:gridCol w:w="607"/>
        <w:gridCol w:w="1352"/>
        <w:gridCol w:w="984"/>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302,194</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w:t>
            </w:r>
            <w:r>
              <w:rPr>
                <w:rFonts w:ascii="Times;serif" w:hAnsi="Times;serif"/>
                <w:color w:val="008000"/>
                <w:position w:val="7"/>
                <w:sz w:val="16"/>
                <w:sz w:val="20"/>
                <w:shd w:fill="FFFFFF" w:val="clear"/>
              </w:rPr>
              <w:t>(1)</w:t>
            </w:r>
            <w:r>
              <w:rPr/>
              <w:t xml:space="preserve"> </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15,456,881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Third Rock Ventures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Third Rock Ventures GP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TRV GP 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$7.00 to $7.05,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IV, LLC, general partner of Third Rock Ventures GP IV, L.P., general partner of Third Rock Ventures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IV, LLC, general partner of Third Rock Ventures GP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IV,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327" TargetMode="External"/><Relationship Id="rId5" Type="http://schemas.openxmlformats.org/officeDocument/2006/relationships/hyperlink" Target="http://www.sec.gov/cgi-bin/browse-edgar?action=getcompany&amp;CIK=0001819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88327" TargetMode="External"/><Relationship Id="rId9" Type="http://schemas.openxmlformats.org/officeDocument/2006/relationships/hyperlink" Target="http://www.sec.gov/cgi-bin/browse-edgar?action=getcompany&amp;CIK=0001688326" TargetMode="External"/><Relationship Id="rId10" Type="http://schemas.openxmlformats.org/officeDocument/2006/relationships/hyperlink" Target="http://www.sec.gov/cgi-bin/browse-edgar?action=getcompany&amp;CIK=0001688325"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870</Words>
  <Characters>4530</Characters>
  <CharactersWithSpaces>5299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